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EE531" w14:textId="77777777"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3D34EDF3" wp14:editId="32994A63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B377B" w14:textId="77777777" w:rsidR="009B7CB1" w:rsidRPr="005C753F" w:rsidRDefault="009B7CB1" w:rsidP="007D6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062C49BF" w14:textId="77777777" w:rsidR="001A600B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6C15D29D" w14:textId="57B2F3D2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20E7F">
        <w:rPr>
          <w:rFonts w:ascii="Times New Roman" w:hAnsi="Times New Roman" w:cs="Times New Roman"/>
          <w:sz w:val="24"/>
          <w:szCs w:val="24"/>
        </w:rPr>
        <w:t>ЖИГУЛИ</w:t>
      </w:r>
    </w:p>
    <w:p w14:paraId="1C3DD403" w14:textId="77777777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AFB3E0D" w14:textId="77777777" w:rsidR="009B7CB1" w:rsidRDefault="009B7CB1" w:rsidP="007D648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3882CB9" w14:textId="77777777" w:rsidR="001A600B" w:rsidRPr="005C753F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28914A" w14:textId="7349223A"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</w:p>
    <w:p w14:paraId="015ACD28" w14:textId="4A30E854" w:rsidR="007D6488" w:rsidRPr="005C753F" w:rsidRDefault="007D6488" w:rsidP="00B91503">
      <w:pPr>
        <w:pStyle w:val="ConsPlusTitle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91503">
        <w:rPr>
          <w:rFonts w:ascii="Times New Roman" w:hAnsi="Times New Roman" w:cs="Times New Roman"/>
          <w:sz w:val="24"/>
          <w:szCs w:val="24"/>
        </w:rPr>
        <w:t>«22» марта 2023г.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№ </w:t>
      </w:r>
      <w:r w:rsidR="00B91503">
        <w:rPr>
          <w:rFonts w:ascii="Times New Roman" w:hAnsi="Times New Roman" w:cs="Times New Roman"/>
          <w:sz w:val="24"/>
          <w:szCs w:val="24"/>
        </w:rPr>
        <w:t>6</w:t>
      </w:r>
    </w:p>
    <w:p w14:paraId="0E1B9D9D" w14:textId="547A5797" w:rsidR="007B0877" w:rsidRPr="007B0877" w:rsidRDefault="007B0877" w:rsidP="007B08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0877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Жигули муниципального района Ставропольский № 94 от 18.12.2017г. «О земельном налоге на территории сельского поселения Жигули муниципального района Ставропольский Самарской области» (в редакции от 13.09.2018 года № 132, 25.12.2018г. №144, 01.07.2019г. №164, 13.12.2019г. №190, 05.02.2021г. №22, от 12.10.2022г. №35, </w:t>
      </w:r>
      <w:r w:rsidR="00220E7F" w:rsidRPr="007B0877">
        <w:rPr>
          <w:rFonts w:ascii="Times New Roman" w:hAnsi="Times New Roman" w:cs="Times New Roman"/>
          <w:b/>
          <w:bCs/>
          <w:sz w:val="24"/>
          <w:szCs w:val="24"/>
        </w:rPr>
        <w:t>от 18.01.2023 №1)</w:t>
      </w:r>
    </w:p>
    <w:p w14:paraId="428ECCEB" w14:textId="0F308ABC" w:rsidR="00106F38" w:rsidRPr="00106F38" w:rsidRDefault="00B46823" w:rsidP="005100B3">
      <w:pPr>
        <w:spacing w:after="0"/>
        <w:jc w:val="both"/>
        <w:rPr>
          <w:rFonts w:ascii="Times New Roman" w:hAnsi="Times New Roman" w:cs="Times New Roman"/>
          <w:b/>
        </w:rPr>
      </w:pPr>
      <w:r>
        <w:tab/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целях приведения нормативного правового акта 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,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в соответствии с главой 32 </w:t>
      </w:r>
      <w:bookmarkStart w:id="0" w:name="_Hlk128649991"/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Налогового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кодекса Российской Федерации</w:t>
      </w:r>
      <w:bookmarkEnd w:id="0"/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с п. 3 ст. 361.1</w:t>
      </w:r>
      <w:r w:rsidR="00A048F8" w:rsidRPr="00157192">
        <w:rPr>
          <w:rFonts w:ascii="Times New Roman" w:hAnsi="Times New Roman" w:cs="Times New Roman"/>
          <w:spacing w:val="-7"/>
          <w:sz w:val="24"/>
          <w:szCs w:val="24"/>
        </w:rPr>
        <w:t xml:space="preserve"> Налогового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кодекса Российской Федерации,</w:t>
      </w:r>
      <w:r w:rsidR="00A048F8">
        <w:rPr>
          <w:rFonts w:ascii="Times New Roman" w:hAnsi="Times New Roman" w:cs="Times New Roman"/>
          <w:color w:val="C00000"/>
          <w:spacing w:val="-3"/>
          <w:sz w:val="24"/>
          <w:szCs w:val="24"/>
        </w:rPr>
        <w:t xml:space="preserve"> </w:t>
      </w:r>
      <w:r w:rsidR="00A048F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руководствуясь Уставом сельского поселения </w:t>
      </w:r>
      <w:r w:rsidR="00220E7F">
        <w:rPr>
          <w:rFonts w:ascii="Times New Roman" w:hAnsi="Times New Roman" w:cs="Times New Roman"/>
          <w:color w:val="000000"/>
          <w:spacing w:val="-3"/>
          <w:sz w:val="24"/>
          <w:szCs w:val="24"/>
        </w:rPr>
        <w:t>Жигули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сельского поселения </w:t>
      </w:r>
      <w:r w:rsidR="00220E7F">
        <w:rPr>
          <w:rFonts w:ascii="Times New Roman" w:hAnsi="Times New Roman" w:cs="Times New Roman"/>
          <w:color w:val="000000"/>
          <w:spacing w:val="-5"/>
          <w:sz w:val="24"/>
          <w:szCs w:val="24"/>
        </w:rPr>
        <w:t>Жигули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муниципального района Ставропольский Самарской </w:t>
      </w:r>
      <w:r w:rsidR="00106F38" w:rsidRPr="00106F38">
        <w:rPr>
          <w:rFonts w:ascii="Times New Roman" w:hAnsi="Times New Roman" w:cs="Times New Roman"/>
          <w:color w:val="000000"/>
          <w:sz w:val="24"/>
          <w:szCs w:val="24"/>
        </w:rPr>
        <w:t xml:space="preserve">области </w:t>
      </w:r>
    </w:p>
    <w:p w14:paraId="01D2467F" w14:textId="4B162BAF" w:rsidR="00106F38" w:rsidRPr="00157192" w:rsidRDefault="00106F38" w:rsidP="00157192">
      <w:pPr>
        <w:spacing w:after="0"/>
        <w:jc w:val="both"/>
        <w:rPr>
          <w:rFonts w:ascii="Times New Roman" w:hAnsi="Times New Roman" w:cs="Times New Roman"/>
          <w:b/>
        </w:rPr>
      </w:pPr>
      <w:r w:rsidRPr="00106F38">
        <w:rPr>
          <w:rFonts w:ascii="Times New Roman" w:hAnsi="Times New Roman" w:cs="Times New Roman"/>
          <w:b/>
        </w:rPr>
        <w:t xml:space="preserve">                                                                  </w:t>
      </w:r>
      <w:r w:rsidRPr="00106F38"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14:paraId="12A42D29" w14:textId="082E2CF8" w:rsidR="008B2DB1" w:rsidRDefault="00106F38" w:rsidP="00220E7F">
      <w:pPr>
        <w:pStyle w:val="1"/>
        <w:jc w:val="both"/>
        <w:rPr>
          <w:b w:val="0"/>
          <w:bCs/>
          <w:szCs w:val="24"/>
        </w:rPr>
      </w:pPr>
      <w:r>
        <w:rPr>
          <w:spacing w:val="-7"/>
        </w:rPr>
        <w:tab/>
      </w:r>
      <w:r w:rsidR="008B2DB1" w:rsidRPr="00A048F8">
        <w:rPr>
          <w:b w:val="0"/>
          <w:bCs/>
          <w:spacing w:val="-7"/>
          <w:szCs w:val="24"/>
        </w:rPr>
        <w:t xml:space="preserve">1. Внести </w:t>
      </w:r>
      <w:r w:rsidR="00A048F8" w:rsidRPr="00A048F8">
        <w:rPr>
          <w:b w:val="0"/>
          <w:bCs/>
        </w:rPr>
        <w:t xml:space="preserve">в Порядок и условия предоставления льгот по налогу на имущество физических лиц в сельском поселении </w:t>
      </w:r>
      <w:r w:rsidR="00220E7F">
        <w:rPr>
          <w:b w:val="0"/>
          <w:bCs/>
        </w:rPr>
        <w:t>Жигули</w:t>
      </w:r>
      <w:r w:rsidR="00A048F8" w:rsidRPr="00A048F8">
        <w:rPr>
          <w:b w:val="0"/>
          <w:bCs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220E7F">
        <w:rPr>
          <w:b w:val="0"/>
          <w:bCs/>
        </w:rPr>
        <w:t>Жигули</w:t>
      </w:r>
      <w:r w:rsidR="00A048F8" w:rsidRPr="00A048F8">
        <w:rPr>
          <w:b w:val="0"/>
          <w:bCs/>
        </w:rPr>
        <w:t xml:space="preserve"> муниципального района Ставропольский Самарской области от         15.03.2016 года  № 33 «О налоге на имущество физических лиц на территории сельского поселения </w:t>
      </w:r>
      <w:r w:rsidR="00220E7F">
        <w:rPr>
          <w:b w:val="0"/>
          <w:bCs/>
        </w:rPr>
        <w:t>Жигули</w:t>
      </w:r>
      <w:r w:rsidR="00A048F8" w:rsidRPr="00A048F8">
        <w:rPr>
          <w:b w:val="0"/>
          <w:bCs/>
        </w:rPr>
        <w:t xml:space="preserve"> муниципального района Ставропольский Самарской области» </w:t>
      </w:r>
      <w:r w:rsidR="005A7549">
        <w:rPr>
          <w:b w:val="0"/>
          <w:bCs/>
        </w:rPr>
        <w:t xml:space="preserve">(далее- Порядок)  </w:t>
      </w:r>
      <w:r w:rsidR="008B2DB1" w:rsidRPr="00A048F8">
        <w:rPr>
          <w:b w:val="0"/>
          <w:bCs/>
          <w:spacing w:val="-7"/>
          <w:szCs w:val="24"/>
        </w:rPr>
        <w:t>следующие изменения</w:t>
      </w:r>
      <w:r w:rsidR="008B2DB1" w:rsidRPr="00A048F8">
        <w:rPr>
          <w:b w:val="0"/>
          <w:bCs/>
          <w:szCs w:val="24"/>
        </w:rPr>
        <w:t>:</w:t>
      </w:r>
    </w:p>
    <w:p w14:paraId="04C75B4F" w14:textId="77777777" w:rsidR="00157192" w:rsidRPr="00157192" w:rsidRDefault="00157192" w:rsidP="00157192"/>
    <w:p w14:paraId="3F652B3A" w14:textId="7BF0D73C" w:rsidR="008B2DB1" w:rsidRPr="00157192" w:rsidRDefault="008B2DB1" w:rsidP="00220E7F">
      <w:pPr>
        <w:pStyle w:val="a6"/>
        <w:jc w:val="both"/>
        <w:rPr>
          <w:color w:val="000000"/>
          <w:spacing w:val="-7"/>
          <w:sz w:val="24"/>
          <w:szCs w:val="24"/>
        </w:rPr>
      </w:pPr>
      <w:r w:rsidRPr="00DF2B1C">
        <w:rPr>
          <w:color w:val="000000"/>
          <w:spacing w:val="-7"/>
          <w:sz w:val="24"/>
          <w:szCs w:val="24"/>
        </w:rPr>
        <w:tab/>
      </w:r>
      <w:proofErr w:type="gramStart"/>
      <w:r w:rsidRPr="00DF2B1C">
        <w:rPr>
          <w:color w:val="000000"/>
          <w:spacing w:val="-7"/>
          <w:sz w:val="24"/>
          <w:szCs w:val="24"/>
        </w:rPr>
        <w:t>1.1 .</w:t>
      </w:r>
      <w:proofErr w:type="gramEnd"/>
      <w:r w:rsidRPr="00DF2B1C">
        <w:rPr>
          <w:color w:val="000000"/>
          <w:spacing w:val="-7"/>
          <w:sz w:val="24"/>
          <w:szCs w:val="24"/>
        </w:rPr>
        <w:t xml:space="preserve"> </w:t>
      </w:r>
      <w:r w:rsidR="005A7549">
        <w:rPr>
          <w:color w:val="000000"/>
          <w:spacing w:val="-7"/>
          <w:sz w:val="24"/>
          <w:szCs w:val="24"/>
        </w:rPr>
        <w:t>П</w:t>
      </w:r>
      <w:r>
        <w:rPr>
          <w:color w:val="000000"/>
          <w:spacing w:val="-7"/>
          <w:sz w:val="24"/>
          <w:szCs w:val="24"/>
        </w:rPr>
        <w:t>ункт</w:t>
      </w:r>
      <w:r w:rsidR="005A7549">
        <w:rPr>
          <w:color w:val="000000"/>
          <w:spacing w:val="-7"/>
          <w:sz w:val="24"/>
          <w:szCs w:val="24"/>
        </w:rPr>
        <w:t xml:space="preserve"> 2.</w:t>
      </w:r>
      <w:r>
        <w:rPr>
          <w:color w:val="000000"/>
          <w:spacing w:val="-7"/>
          <w:sz w:val="24"/>
          <w:szCs w:val="24"/>
        </w:rPr>
        <w:t xml:space="preserve"> 1</w:t>
      </w:r>
      <w:r w:rsidR="005100B3">
        <w:rPr>
          <w:color w:val="000000"/>
          <w:spacing w:val="-7"/>
          <w:sz w:val="24"/>
          <w:szCs w:val="24"/>
        </w:rPr>
        <w:t xml:space="preserve">  </w:t>
      </w:r>
      <w:r>
        <w:rPr>
          <w:color w:val="000000"/>
          <w:spacing w:val="-7"/>
          <w:sz w:val="24"/>
          <w:szCs w:val="24"/>
        </w:rPr>
        <w:t xml:space="preserve"> </w:t>
      </w:r>
      <w:r w:rsidR="005A7549">
        <w:rPr>
          <w:color w:val="000000"/>
          <w:spacing w:val="-7"/>
          <w:sz w:val="24"/>
          <w:szCs w:val="24"/>
        </w:rPr>
        <w:t>Порядка</w:t>
      </w:r>
      <w:r w:rsidR="00E55D10">
        <w:rPr>
          <w:color w:val="000000"/>
          <w:spacing w:val="-7"/>
          <w:sz w:val="24"/>
          <w:szCs w:val="24"/>
        </w:rPr>
        <w:t xml:space="preserve"> добавить </w:t>
      </w:r>
      <w:r w:rsidR="00C128DB" w:rsidRPr="00157192">
        <w:rPr>
          <w:color w:val="000000"/>
          <w:spacing w:val="-7"/>
          <w:sz w:val="24"/>
          <w:szCs w:val="24"/>
        </w:rPr>
        <w:t>изложить в следующей редакции</w:t>
      </w:r>
      <w:r w:rsidRPr="00157192">
        <w:rPr>
          <w:color w:val="000000"/>
          <w:spacing w:val="-7"/>
          <w:sz w:val="24"/>
          <w:szCs w:val="24"/>
        </w:rPr>
        <w:t>:</w:t>
      </w:r>
    </w:p>
    <w:p w14:paraId="4C80E9C9" w14:textId="77777777" w:rsidR="00C128DB" w:rsidRDefault="008B2DB1" w:rsidP="00220E7F">
      <w:pPr>
        <w:pStyle w:val="s1"/>
        <w:shd w:val="clear" w:color="auto" w:fill="FFFFFF"/>
        <w:spacing w:before="0" w:beforeAutospacing="0" w:after="0" w:afterAutospacing="0"/>
        <w:jc w:val="both"/>
        <w:rPr>
          <w:spacing w:val="-7"/>
        </w:rPr>
      </w:pPr>
      <w:r w:rsidRPr="00157192">
        <w:rPr>
          <w:color w:val="000000"/>
          <w:spacing w:val="-7"/>
        </w:rPr>
        <w:tab/>
      </w:r>
      <w:r w:rsidRPr="00157192">
        <w:rPr>
          <w:spacing w:val="-7"/>
        </w:rPr>
        <w:t>«</w:t>
      </w:r>
      <w:r w:rsidR="00C128DB" w:rsidRPr="00157192">
        <w:rPr>
          <w:spacing w:val="-7"/>
        </w:rPr>
        <w:t>Налогоплательщики,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  <w:r w:rsidR="00C128DB" w:rsidRPr="00C128DB">
        <w:rPr>
          <w:spacing w:val="-7"/>
        </w:rPr>
        <w:t xml:space="preserve"> Указанные заявление и документы могут быть представлены в налоговый орган через многофункциональный центр предоставления государственных и муниципальных услуг. </w:t>
      </w:r>
    </w:p>
    <w:p w14:paraId="3893C239" w14:textId="6FF545A9" w:rsidR="00E55D10" w:rsidRPr="0051219A" w:rsidRDefault="00E55D10" w:rsidP="00220E7F">
      <w:pPr>
        <w:pStyle w:val="s1"/>
        <w:shd w:val="clear" w:color="auto" w:fill="FFFFFF"/>
        <w:spacing w:before="0" w:beforeAutospacing="0" w:after="0" w:afterAutospacing="0"/>
        <w:jc w:val="both"/>
      </w:pPr>
    </w:p>
    <w:p w14:paraId="178EDA6E" w14:textId="2532670A" w:rsidR="00E55D10" w:rsidRPr="0051219A" w:rsidRDefault="00E55D10" w:rsidP="00220E7F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lastRenderedPageBreak/>
        <w:t>В случае, если документы, подтверждающие право налогоплательщика на налоговую льготу, в налоговом органе отсутствуют, в том числе не представлены налогоплательщиком самостоятельно, налоговый орган по информации, указанной в заявлении налогоплательщика о предоставлении налоговой льготы, </w:t>
      </w:r>
      <w:hyperlink r:id="rId5" w:anchor="block_20000" w:history="1">
        <w:r w:rsidRPr="0051219A">
          <w:rPr>
            <w:rStyle w:val="a7"/>
            <w:color w:val="auto"/>
          </w:rPr>
          <w:t>запрашивает</w:t>
        </w:r>
      </w:hyperlink>
      <w:r w:rsidRPr="0051219A">
        <w:t> сведения, подтверждающие право налогоплательщика на налоговую льготу, у органов и иных лиц, у которых имеются эти сведения.</w:t>
      </w:r>
    </w:p>
    <w:p w14:paraId="5E5E59A5" w14:textId="77777777" w:rsidR="00E55D10" w:rsidRPr="0051219A" w:rsidRDefault="00E55D10" w:rsidP="00220E7F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Орган или иное лицо, получившие запрос налогового органа о представлении сведений, подтверждающих право налогоплательщика на налоговую льготу, исполняет его в течение семи дней со дня получения или в тот же срок сообщает в налоговый орган о причинах неисполнения запроса.</w:t>
      </w:r>
    </w:p>
    <w:p w14:paraId="64A1E4CF" w14:textId="77777777" w:rsidR="00E55D10" w:rsidRPr="0051219A" w:rsidRDefault="00E55D10" w:rsidP="00220E7F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Налоговый орган в течение трех дней со дня получения указанного сообщения обязан </w:t>
      </w:r>
      <w:hyperlink r:id="rId6" w:anchor="block_30000" w:history="1">
        <w:r w:rsidRPr="0051219A">
          <w:rPr>
            <w:rStyle w:val="a7"/>
            <w:color w:val="auto"/>
          </w:rPr>
          <w:t>проинформировать</w:t>
        </w:r>
      </w:hyperlink>
      <w:r w:rsidRPr="0051219A">
        <w:t> налогоплательщика о неполучении по запросу сведений, подтверждающих право этого налогоплательщика на налоговую льготу, и о необходимости представления налогоплательщиком подтверждающих документов в налоговый орган.</w:t>
      </w:r>
    </w:p>
    <w:p w14:paraId="31D3B92F" w14:textId="77777777" w:rsidR="00E55D10" w:rsidRPr="0051219A" w:rsidRDefault="00E55D10" w:rsidP="00220E7F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Заявление о предоставлении налоговой льготы рассматривается налоговым органом в течение 30 дней со дня его получения. В случае направления налоговым органом запроса, предусмотренного настоящим пунктом, руководитель (заместитель руководителя) налогового органа вправе продлить срок рассмотрения заявления о предоставлении налоговой льготы не более чем на 30 дней, уведомив об этом налогоплательщика.</w:t>
      </w:r>
    </w:p>
    <w:p w14:paraId="22740DB4" w14:textId="77777777" w:rsidR="00E55D10" w:rsidRPr="0051219A" w:rsidRDefault="00E55D10" w:rsidP="00220E7F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По результатам рассмотрения заявления о предоставлении налоговой льготы налоговый орган направляет налогоплательщику способом, указанным в этом заявлении, уведомление о предоставлении налоговой льготы либо сообщение об отказе от предоставления налоговой льготы.</w:t>
      </w:r>
    </w:p>
    <w:p w14:paraId="593E6CC2" w14:textId="77777777" w:rsidR="00E55D10" w:rsidRPr="0051219A" w:rsidRDefault="00E55D10" w:rsidP="00220E7F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В уведомлении о предоставлении налоговой льготы должны быть указаны основания предоставления налоговой льготы, объекты налогообложения и периоды, применительно к которым предоставляется налоговая льгота. В сообщении об отказе от предоставления налоговой льготы должны быть указаны основания отказа от предоставления налоговой льготы, объекты налогообложения, а также период, начиная с которого налоговая льгота не предоставляется.</w:t>
      </w:r>
    </w:p>
    <w:p w14:paraId="4ADF3B6C" w14:textId="77777777" w:rsidR="00E55D10" w:rsidRPr="0051219A" w:rsidRDefault="00000000" w:rsidP="00220E7F">
      <w:pPr>
        <w:pStyle w:val="s1"/>
        <w:shd w:val="clear" w:color="auto" w:fill="FFFFFF"/>
        <w:spacing w:before="0" w:beforeAutospacing="0" w:after="0" w:afterAutospacing="0"/>
        <w:jc w:val="both"/>
      </w:pPr>
      <w:hyperlink r:id="rId7" w:anchor="/multilink/10900200/paragraph/26879/number/0:0" w:history="1">
        <w:r w:rsidR="00E55D10" w:rsidRPr="0051219A">
          <w:rPr>
            <w:rStyle w:val="a7"/>
            <w:color w:val="auto"/>
          </w:rPr>
          <w:t>Формы</w:t>
        </w:r>
      </w:hyperlink>
      <w:r w:rsidR="00E55D10" w:rsidRPr="0051219A">
        <w:t> заявлений налогоплательщиков - организаций и физических лиц о предоставлении налоговых льгот, </w:t>
      </w:r>
      <w:hyperlink r:id="rId8" w:anchor="/multilink/10900200/paragraph/26879/number/1:0" w:history="1">
        <w:r w:rsidR="00E55D10" w:rsidRPr="0051219A">
          <w:rPr>
            <w:rStyle w:val="a7"/>
            <w:color w:val="auto"/>
          </w:rPr>
          <w:t>порядок</w:t>
        </w:r>
      </w:hyperlink>
      <w:r w:rsidR="00E55D10" w:rsidRPr="0051219A">
        <w:t> их заполнения, </w:t>
      </w:r>
      <w:hyperlink r:id="rId9" w:anchor="/multilink/10900200/paragraph/26879/number/2:0" w:history="1">
        <w:r w:rsidR="00E55D10" w:rsidRPr="0051219A">
          <w:rPr>
            <w:rStyle w:val="a7"/>
            <w:color w:val="auto"/>
          </w:rPr>
          <w:t>форматы</w:t>
        </w:r>
      </w:hyperlink>
      <w:r w:rsidR="00E55D10" w:rsidRPr="0051219A">
        <w:t> представления таких заявлений в электронной форме, формы </w:t>
      </w:r>
      <w:hyperlink r:id="rId10" w:anchor="block_1000" w:history="1">
        <w:r w:rsidR="00E55D10" w:rsidRPr="0051219A">
          <w:rPr>
            <w:rStyle w:val="a7"/>
            <w:color w:val="auto"/>
          </w:rPr>
          <w:t>уведомления</w:t>
        </w:r>
      </w:hyperlink>
      <w:r w:rsidR="00E55D10" w:rsidRPr="0051219A">
        <w:t> о предоставлении налоговой льготы, </w:t>
      </w:r>
      <w:hyperlink r:id="rId11" w:anchor="block_2000" w:history="1">
        <w:r w:rsidR="00E55D10" w:rsidRPr="0051219A">
          <w:rPr>
            <w:rStyle w:val="a7"/>
            <w:color w:val="auto"/>
          </w:rPr>
          <w:t>сообщения</w:t>
        </w:r>
      </w:hyperlink>
      <w:r w:rsidR="00E55D10" w:rsidRPr="0051219A">
        <w:t> об отказе от предоставления налоговой льготы утверждаются федеральным органом исполнительной власти, уполномоченным по контролю и надзору в области налогов и сборов.</w:t>
      </w:r>
    </w:p>
    <w:p w14:paraId="1449D91E" w14:textId="360C290E" w:rsidR="005100B3" w:rsidRDefault="00E55D10" w:rsidP="00220E7F">
      <w:pPr>
        <w:pStyle w:val="s1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51219A">
        <w:t>В случае, если налогоплательщик, имеющий право на налоговую льготу, не представил в налоговый орган заявление о предоставлении налоговой льготы или не </w:t>
      </w:r>
      <w:hyperlink r:id="rId12" w:history="1">
        <w:r w:rsidRPr="0051219A">
          <w:rPr>
            <w:rStyle w:val="a7"/>
            <w:color w:val="auto"/>
          </w:rPr>
          <w:t>сообщил</w:t>
        </w:r>
      </w:hyperlink>
      <w:r w:rsidRPr="0051219A">
        <w:t> об отказе от 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другими федеральными законами, начиная с налогового периода, в котором у налогоплательщика возникло право на налоговую льготу.</w:t>
      </w:r>
      <w:r w:rsidRPr="0051219A">
        <w:rPr>
          <w:shd w:val="clear" w:color="auto" w:fill="FFFFFF"/>
        </w:rPr>
        <w:t>»</w:t>
      </w:r>
    </w:p>
    <w:p w14:paraId="0B8FCEF0" w14:textId="77777777" w:rsidR="00157192" w:rsidRPr="005100B3" w:rsidRDefault="00157192" w:rsidP="00220E7F">
      <w:pPr>
        <w:pStyle w:val="s1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14:paraId="41D7FAC5" w14:textId="46D08B60" w:rsidR="005100B3" w:rsidRDefault="005100B3" w:rsidP="00220E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 </w:t>
      </w:r>
      <w:r w:rsidRPr="007F67E4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 w:rsidR="00220E7F">
        <w:rPr>
          <w:rFonts w:ascii="Times New Roman" w:hAnsi="Times New Roman" w:cs="Times New Roman"/>
          <w:sz w:val="24"/>
          <w:szCs w:val="24"/>
        </w:rPr>
        <w:t>Жигули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F67E4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r w:rsidR="00220E7F">
        <w:rPr>
          <w:rFonts w:ascii="Times New Roman" w:hAnsi="Times New Roman" w:cs="Times New Roman"/>
          <w:sz w:val="24"/>
          <w:szCs w:val="24"/>
        </w:rPr>
        <w:t>Жигули</w:t>
      </w:r>
      <w:r w:rsidRPr="007F67E4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13" w:history="1">
        <w:r w:rsidR="00220E7F" w:rsidRPr="007F2901">
          <w:rPr>
            <w:rStyle w:val="a7"/>
            <w:rFonts w:ascii="Times New Roman" w:hAnsi="Times New Roman" w:cs="Times New Roman"/>
          </w:rPr>
          <w:t>http://zhiguli.stavrsp.ru</w:t>
        </w:r>
      </w:hyperlink>
      <w:r w:rsidRPr="00220E7F">
        <w:rPr>
          <w:rFonts w:ascii="Times New Roman" w:hAnsi="Times New Roman" w:cs="Times New Roman"/>
          <w:sz w:val="24"/>
          <w:szCs w:val="24"/>
        </w:rPr>
        <w:t>.</w:t>
      </w:r>
      <w:r w:rsidR="00220E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006C14" w14:textId="77777777" w:rsidR="00157192" w:rsidRPr="007F67E4" w:rsidRDefault="00157192" w:rsidP="00220E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5EFDE9" w14:textId="77777777" w:rsidR="00157192" w:rsidRDefault="005100B3" w:rsidP="00220E7F">
      <w:pPr>
        <w:pStyle w:val="a6"/>
        <w:jc w:val="both"/>
        <w:rPr>
          <w:color w:val="000000"/>
          <w:spacing w:val="-5"/>
          <w:sz w:val="24"/>
          <w:szCs w:val="24"/>
        </w:rPr>
      </w:pPr>
      <w:r w:rsidRPr="007F67E4">
        <w:rPr>
          <w:color w:val="000000"/>
          <w:spacing w:val="-5"/>
          <w:sz w:val="24"/>
          <w:szCs w:val="24"/>
        </w:rPr>
        <w:tab/>
      </w:r>
      <w:r w:rsidRPr="00187797">
        <w:rPr>
          <w:color w:val="000000"/>
          <w:spacing w:val="-5"/>
          <w:sz w:val="24"/>
          <w:szCs w:val="24"/>
        </w:rPr>
        <w:t xml:space="preserve"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налогу </w:t>
      </w:r>
    </w:p>
    <w:p w14:paraId="04B97BBB" w14:textId="77777777" w:rsidR="00157192" w:rsidRDefault="00157192" w:rsidP="00220E7F">
      <w:pPr>
        <w:pStyle w:val="a6"/>
        <w:jc w:val="both"/>
        <w:rPr>
          <w:color w:val="000000"/>
          <w:spacing w:val="-5"/>
          <w:sz w:val="24"/>
          <w:szCs w:val="24"/>
        </w:rPr>
      </w:pPr>
    </w:p>
    <w:p w14:paraId="6F905D16" w14:textId="77777777" w:rsidR="00157192" w:rsidRDefault="00157192" w:rsidP="00220E7F">
      <w:pPr>
        <w:pStyle w:val="a6"/>
        <w:jc w:val="both"/>
        <w:rPr>
          <w:color w:val="000000"/>
          <w:spacing w:val="-5"/>
          <w:sz w:val="24"/>
          <w:szCs w:val="24"/>
        </w:rPr>
      </w:pPr>
    </w:p>
    <w:p w14:paraId="66E60366" w14:textId="77777777" w:rsidR="00157192" w:rsidRDefault="00157192" w:rsidP="00220E7F">
      <w:pPr>
        <w:pStyle w:val="a6"/>
        <w:jc w:val="both"/>
        <w:rPr>
          <w:color w:val="000000"/>
          <w:spacing w:val="-5"/>
          <w:sz w:val="24"/>
          <w:szCs w:val="24"/>
        </w:rPr>
      </w:pPr>
    </w:p>
    <w:p w14:paraId="15BC2F9C" w14:textId="104FF7E7" w:rsidR="005100B3" w:rsidRDefault="005100B3" w:rsidP="00220E7F">
      <w:pPr>
        <w:pStyle w:val="a6"/>
        <w:jc w:val="both"/>
        <w:rPr>
          <w:color w:val="000000"/>
          <w:spacing w:val="-5"/>
          <w:sz w:val="24"/>
          <w:szCs w:val="24"/>
        </w:rPr>
      </w:pPr>
      <w:r w:rsidRPr="00187797">
        <w:rPr>
          <w:color w:val="000000"/>
          <w:spacing w:val="-5"/>
          <w:sz w:val="24"/>
          <w:szCs w:val="24"/>
        </w:rPr>
        <w:t xml:space="preserve">земельному налогу и распространяет свое действие </w:t>
      </w:r>
      <w:proofErr w:type="gramStart"/>
      <w:r w:rsidRPr="00187797">
        <w:rPr>
          <w:color w:val="000000"/>
          <w:spacing w:val="-5"/>
          <w:sz w:val="24"/>
          <w:szCs w:val="24"/>
        </w:rPr>
        <w:t>на правоотн</w:t>
      </w:r>
      <w:r>
        <w:rPr>
          <w:color w:val="000000"/>
          <w:spacing w:val="-5"/>
          <w:sz w:val="24"/>
          <w:szCs w:val="24"/>
        </w:rPr>
        <w:t>ошения</w:t>
      </w:r>
      <w:proofErr w:type="gramEnd"/>
      <w:r>
        <w:rPr>
          <w:color w:val="000000"/>
          <w:spacing w:val="-5"/>
          <w:sz w:val="24"/>
          <w:szCs w:val="24"/>
        </w:rPr>
        <w:t xml:space="preserve"> возникшие с 1 января </w:t>
      </w:r>
      <w:r>
        <w:rPr>
          <w:color w:val="000000"/>
          <w:spacing w:val="-5"/>
          <w:sz w:val="24"/>
          <w:szCs w:val="24"/>
        </w:rPr>
        <w:lastRenderedPageBreak/>
        <w:t>2022</w:t>
      </w:r>
      <w:r w:rsidRPr="00187797">
        <w:rPr>
          <w:color w:val="000000"/>
          <w:spacing w:val="-5"/>
          <w:sz w:val="24"/>
          <w:szCs w:val="24"/>
        </w:rPr>
        <w:t xml:space="preserve"> года.</w:t>
      </w:r>
    </w:p>
    <w:p w14:paraId="22F42782" w14:textId="77777777" w:rsidR="007A3372" w:rsidRPr="007A3372" w:rsidRDefault="007A3372" w:rsidP="007A3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9B7CB1" w:rsidRPr="00FD4F49" w14:paraId="4A07E71A" w14:textId="77777777" w:rsidTr="00420B69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7EF4364B" w14:textId="77777777" w:rsidR="00157192" w:rsidRDefault="0015719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C1BE0" w14:textId="77777777" w:rsidR="00157192" w:rsidRDefault="0015719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C5DC1" w14:textId="79D3C93D" w:rsidR="009B7CB1" w:rsidRPr="00E44997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08C57016" w14:textId="71745345" w:rsidR="009B7CB1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220E7F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</w:p>
          <w:p w14:paraId="315BDF5F" w14:textId="52A82AF0" w:rsidR="00A048F8" w:rsidRDefault="00A048F8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18840A43" w14:textId="19A7BEA1" w:rsidR="00A048F8" w:rsidRDefault="00A048F8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14:paraId="1969AD99" w14:textId="77777777" w:rsidR="00DE52B2" w:rsidRPr="00E44997" w:rsidRDefault="00DE52B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58381" w14:textId="2BA6D541" w:rsidR="009B7CB1" w:rsidRPr="00E44997" w:rsidRDefault="009B7CB1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r w:rsidR="00220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А.Б. Семенов</w:t>
            </w: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5D1E1B71" w14:textId="77777777" w:rsidR="00157192" w:rsidRDefault="00157192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B6068" w14:textId="77777777" w:rsidR="00157192" w:rsidRDefault="00157192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292D3" w14:textId="1496B768" w:rsidR="009B7CB1" w:rsidRPr="00E44997" w:rsidRDefault="00220E7F" w:rsidP="00220E7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B7CB1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B7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7CB1"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</w:p>
          <w:p w14:paraId="53C793E0" w14:textId="6206639A" w:rsidR="009B7CB1" w:rsidRDefault="00220E7F" w:rsidP="00220E7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48F8">
              <w:rPr>
                <w:rFonts w:ascii="Times New Roman" w:hAnsi="Times New Roman" w:cs="Times New Roman"/>
                <w:sz w:val="24"/>
                <w:szCs w:val="24"/>
              </w:rPr>
              <w:t>униципального района Ставропольский</w:t>
            </w:r>
          </w:p>
          <w:p w14:paraId="3AAF5032" w14:textId="783AC24A" w:rsidR="00A048F8" w:rsidRPr="00E44997" w:rsidRDefault="005100B3" w:rsidP="005100B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048F8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марской области</w:t>
            </w:r>
          </w:p>
          <w:p w14:paraId="2A80CF71" w14:textId="77777777"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2F8D2" w14:textId="77777777" w:rsidR="00220E7F" w:rsidRDefault="00220E7F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AA2FE70" w14:textId="12850A71" w:rsidR="009B7CB1" w:rsidRPr="00E44997" w:rsidRDefault="009B7CB1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r w:rsidR="00220E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В.А. Елисеев</w:t>
            </w:r>
            <w:r w:rsidR="00A048F8"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14:paraId="2C39B72C" w14:textId="77777777" w:rsidR="009B7CB1" w:rsidRPr="009B0AEF" w:rsidRDefault="009B7CB1" w:rsidP="00420B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200"/>
    <w:rsid w:val="00017358"/>
    <w:rsid w:val="00067979"/>
    <w:rsid w:val="00070D9A"/>
    <w:rsid w:val="00077CDB"/>
    <w:rsid w:val="0010646B"/>
    <w:rsid w:val="00106F38"/>
    <w:rsid w:val="00122067"/>
    <w:rsid w:val="00157192"/>
    <w:rsid w:val="001A600B"/>
    <w:rsid w:val="001A73C6"/>
    <w:rsid w:val="00220E7F"/>
    <w:rsid w:val="00261672"/>
    <w:rsid w:val="002763C2"/>
    <w:rsid w:val="00336FC6"/>
    <w:rsid w:val="003E1424"/>
    <w:rsid w:val="00420B69"/>
    <w:rsid w:val="004851D3"/>
    <w:rsid w:val="005100B3"/>
    <w:rsid w:val="0051219A"/>
    <w:rsid w:val="00560C5B"/>
    <w:rsid w:val="0057050C"/>
    <w:rsid w:val="005A7549"/>
    <w:rsid w:val="00606FD8"/>
    <w:rsid w:val="00627699"/>
    <w:rsid w:val="006979D4"/>
    <w:rsid w:val="006B19C8"/>
    <w:rsid w:val="0074263C"/>
    <w:rsid w:val="00755D2D"/>
    <w:rsid w:val="007A3372"/>
    <w:rsid w:val="007B0877"/>
    <w:rsid w:val="007D6488"/>
    <w:rsid w:val="007E78A2"/>
    <w:rsid w:val="00827293"/>
    <w:rsid w:val="0086037F"/>
    <w:rsid w:val="008B2DB1"/>
    <w:rsid w:val="009B0AEF"/>
    <w:rsid w:val="009B7CB1"/>
    <w:rsid w:val="009C3D03"/>
    <w:rsid w:val="009D5604"/>
    <w:rsid w:val="009F3E46"/>
    <w:rsid w:val="00A048F8"/>
    <w:rsid w:val="00A2422D"/>
    <w:rsid w:val="00AB4E00"/>
    <w:rsid w:val="00AC6200"/>
    <w:rsid w:val="00B46823"/>
    <w:rsid w:val="00B53637"/>
    <w:rsid w:val="00B91503"/>
    <w:rsid w:val="00B93829"/>
    <w:rsid w:val="00BC3BFA"/>
    <w:rsid w:val="00BF4B28"/>
    <w:rsid w:val="00C128DB"/>
    <w:rsid w:val="00CD7613"/>
    <w:rsid w:val="00CE3B98"/>
    <w:rsid w:val="00D12538"/>
    <w:rsid w:val="00D64363"/>
    <w:rsid w:val="00DE52B2"/>
    <w:rsid w:val="00E00D41"/>
    <w:rsid w:val="00E442EC"/>
    <w:rsid w:val="00E55D10"/>
    <w:rsid w:val="00E55E29"/>
    <w:rsid w:val="00F109E0"/>
    <w:rsid w:val="00F245D8"/>
    <w:rsid w:val="00F5043E"/>
    <w:rsid w:val="00F84872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66C4"/>
  <w15:docId w15:val="{17C4E1BC-0FF6-46B5-A486-75C08154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customStyle="1" w:styleId="s1">
    <w:name w:val="s_1"/>
    <w:basedOn w:val="a"/>
    <w:rsid w:val="00E5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Unresolved Mention"/>
    <w:basedOn w:val="a0"/>
    <w:uiPriority w:val="99"/>
    <w:semiHidden/>
    <w:unhideWhenUsed/>
    <w:rsid w:val="00220E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zhiguli.stavrsp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s://base.garant.ru/40481076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4979713/a496d02287c1e8a2f8df9041972293a4/" TargetMode="External"/><Relationship Id="rId11" Type="http://schemas.openxmlformats.org/officeDocument/2006/relationships/hyperlink" Target="https://base.garant.ru/73447225/f7ee959fd36b5699076b35abf4f52c5c/" TargetMode="External"/><Relationship Id="rId5" Type="http://schemas.openxmlformats.org/officeDocument/2006/relationships/hyperlink" Target="https://base.garant.ru/74979713/62ca3c9a93aac147338fa0b3dccb5683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ase.garant.ru/73447225/53f89421bbdaf741eb2d1ecc4ddb4c33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iv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Пользователь</cp:lastModifiedBy>
  <cp:revision>3</cp:revision>
  <cp:lastPrinted>2023-03-21T05:34:00Z</cp:lastPrinted>
  <dcterms:created xsi:type="dcterms:W3CDTF">2023-03-13T09:56:00Z</dcterms:created>
  <dcterms:modified xsi:type="dcterms:W3CDTF">2023-03-21T05:34:00Z</dcterms:modified>
</cp:coreProperties>
</file>